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909A" w14:textId="77777777" w:rsidR="00A05131" w:rsidRPr="00FD0600" w:rsidRDefault="00410DB5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Договор</w:t>
      </w:r>
    </w:p>
    <w:p w14:paraId="5E485C47" w14:textId="77777777" w:rsidR="00A05131" w:rsidRPr="00FD0600" w:rsidRDefault="00410DB5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об оказании услуг по предоставлению эксклюзивного обслуживания</w:t>
      </w:r>
    </w:p>
    <w:p w14:paraId="19090535" w14:textId="77777777" w:rsidR="00A05131" w:rsidRPr="00FD0600" w:rsidRDefault="00410DB5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(ДЕПОЗИТ)</w:t>
      </w:r>
    </w:p>
    <w:p w14:paraId="0A198DEF" w14:textId="3194B5B6" w:rsidR="00A05131" w:rsidRPr="00FD0600" w:rsidRDefault="00410DB5">
      <w:pPr>
        <w:jc w:val="right"/>
        <w:rPr>
          <w:rFonts w:ascii="Times New Roman" w:eastAsia="Times New Roman" w:cs="Times New Roman"/>
          <w:sz w:val="18"/>
          <w:lang w:val="ru-RU"/>
        </w:rPr>
      </w:pPr>
      <w:r w:rsidRPr="00FD0600">
        <w:rPr>
          <w:rFonts w:ascii="Times New Roman" w:eastAsia="Times New Roman" w:cs="Times New Roman"/>
          <w:sz w:val="18"/>
          <w:lang w:val="ru-RU"/>
        </w:rPr>
        <w:t>______ _______________202</w:t>
      </w:r>
      <w:r w:rsidR="00FD0600">
        <w:rPr>
          <w:rFonts w:ascii="Times New Roman" w:eastAsia="Times New Roman" w:cs="Times New Roman"/>
          <w:sz w:val="18"/>
          <w:lang w:val="ru-RU"/>
        </w:rPr>
        <w:t>2</w:t>
      </w:r>
      <w:r w:rsidRPr="00FD0600">
        <w:rPr>
          <w:rFonts w:ascii="Times New Roman" w:eastAsia="Times New Roman" w:cs="Times New Roman"/>
          <w:sz w:val="18"/>
          <w:lang w:val="ru-RU"/>
        </w:rPr>
        <w:t>г.</w:t>
      </w:r>
    </w:p>
    <w:p w14:paraId="1166CED6" w14:textId="217628DC" w:rsidR="00A05131" w:rsidRPr="00FD0600" w:rsidRDefault="00410DB5">
      <w:pPr>
        <w:spacing w:line="240" w:lineRule="auto"/>
        <w:ind w:firstLine="1134"/>
        <w:jc w:val="both"/>
        <w:rPr>
          <w:rFonts w:ascii="Times New Roman" w:eastAsia="Times New Roman" w:cs="Times New Roman"/>
          <w:sz w:val="18"/>
          <w:lang w:val="ru-RU"/>
        </w:rPr>
      </w:pPr>
      <w:r w:rsidRPr="00FD0600">
        <w:rPr>
          <w:rFonts w:ascii="Times New Roman" w:eastAsia="Times New Roman" w:cs="Times New Roman"/>
          <w:sz w:val="18"/>
          <w:lang w:val="ru-RU"/>
        </w:rPr>
        <w:t xml:space="preserve">Общество с ограниченной ответственностью </w:t>
      </w:r>
      <w:r w:rsidR="00FD0600" w:rsidRPr="00102B4D">
        <w:rPr>
          <w:rFonts w:ascii="Times New Roman" w:eastAsia="Times New Roman" w:cs="Times New Roman"/>
          <w:sz w:val="18"/>
          <w:lang w:val="ru-RU"/>
        </w:rPr>
        <w:t xml:space="preserve">«НЕБАР </w:t>
      </w:r>
      <w:r w:rsidR="00FD0600">
        <w:rPr>
          <w:rFonts w:ascii="Times New Roman" w:eastAsia="Times New Roman" w:cs="Times New Roman"/>
          <w:sz w:val="18"/>
          <w:lang w:val="ru-RU"/>
        </w:rPr>
        <w:t>РОЖДЕСТВЕНСКАЯ</w:t>
      </w:r>
      <w:r w:rsidRPr="00FD0600">
        <w:rPr>
          <w:rFonts w:ascii="Times New Roman" w:eastAsia="Times New Roman" w:cs="Times New Roman"/>
          <w:sz w:val="18"/>
          <w:lang w:val="ru-RU"/>
        </w:rPr>
        <w:t xml:space="preserve">», именуемое в дальнейшем «Исполнитель», в лице Генерального директора </w:t>
      </w:r>
      <w:r w:rsidR="00FD0600">
        <w:rPr>
          <w:rFonts w:ascii="Times New Roman" w:eastAsia="Times New Roman" w:cs="Times New Roman"/>
          <w:sz w:val="18"/>
          <w:lang w:val="ru-RU"/>
        </w:rPr>
        <w:t>Бондарева А.А</w:t>
      </w:r>
      <w:r w:rsidRPr="00FD0600">
        <w:rPr>
          <w:rFonts w:ascii="Times New Roman" w:eastAsia="Times New Roman" w:cs="Times New Roman"/>
          <w:sz w:val="18"/>
          <w:lang w:val="ru-RU"/>
        </w:rPr>
        <w:t xml:space="preserve">., действующего на основании Устава, с одной стороны (далее “Исполнитель”) оказывает эксклюзивные </w:t>
      </w:r>
      <w:proofErr w:type="spellStart"/>
      <w:r w:rsidRPr="00FD0600">
        <w:rPr>
          <w:rFonts w:ascii="Times New Roman" w:eastAsia="Times New Roman" w:cs="Times New Roman"/>
          <w:sz w:val="18"/>
          <w:lang w:val="ru-RU"/>
        </w:rPr>
        <w:t>услуги,и</w:t>
      </w:r>
      <w:proofErr w:type="spellEnd"/>
      <w:r w:rsidRPr="00FD0600">
        <w:rPr>
          <w:rFonts w:ascii="Times New Roman" w:eastAsia="Times New Roman" w:cs="Times New Roman"/>
          <w:sz w:val="18"/>
          <w:lang w:val="ru-RU"/>
        </w:rPr>
        <w:t>, я ____________________________________________ (далее “Гость”) с другой стороны, принимает оказанные услуги оплачивает их в порядке и на условиях, предусмотренных настоящим договором.</w:t>
      </w:r>
    </w:p>
    <w:p w14:paraId="3019A662" w14:textId="77777777" w:rsidR="00A05131" w:rsidRDefault="00410DB5">
      <w:pPr>
        <w:numPr>
          <w:ilvl w:val="0"/>
          <w:numId w:val="1"/>
        </w:numPr>
        <w:spacing w:after="0" w:line="240" w:lineRule="auto"/>
        <w:ind w:left="2912"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</w:rPr>
      </w:pP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Предмет</w:t>
      </w:r>
      <w:proofErr w:type="spellEnd"/>
      <w:r>
        <w:rPr>
          <w:rFonts w:ascii="Times New Roman" w:eastAsia="Times New Roman" w:cs="Times New Roman"/>
          <w:b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договор</w:t>
      </w:r>
      <w:proofErr w:type="spellEnd"/>
      <w:r>
        <w:rPr>
          <w:rFonts w:ascii="Times New Roman" w:eastAsia="Times New Roman" w:cs="Times New Roman"/>
          <w:b/>
          <w:color w:val="000000"/>
          <w:sz w:val="18"/>
          <w:u w:val="single"/>
        </w:rPr>
        <w:t>.</w:t>
      </w:r>
    </w:p>
    <w:p w14:paraId="6310D1BF" w14:textId="418A5869" w:rsidR="00A05131" w:rsidRPr="00FD0600" w:rsidRDefault="00410DB5">
      <w:pPr>
        <w:spacing w:after="0" w:line="360" w:lineRule="auto"/>
        <w:ind w:firstLine="1134"/>
        <w:jc w:val="both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1.1 Исполнитель оказывает Гостю сформированное комплексное аукционное меню на индивидуальных условиях в </w:t>
      </w:r>
      <w:proofErr w:type="gramStart"/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баре  «</w:t>
      </w:r>
      <w:proofErr w:type="spellStart"/>
      <w:proofErr w:type="gramEnd"/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Небар</w:t>
      </w:r>
      <w:proofErr w:type="spellEnd"/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», расположенном по адресу: </w:t>
      </w:r>
      <w:bookmarkStart w:id="0" w:name="_Hlk98184936"/>
      <w:r w:rsid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г. Нижний Новгород, ул. Рождественская дом 23</w:t>
      </w:r>
      <w:bookmarkEnd w:id="0"/>
    </w:p>
    <w:p w14:paraId="174B658E" w14:textId="77777777" w:rsidR="00A05131" w:rsidRPr="00FD0600" w:rsidRDefault="00A05131">
      <w:pPr>
        <w:spacing w:after="0"/>
        <w:ind w:firstLine="1134"/>
        <w:jc w:val="both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</w:p>
    <w:p w14:paraId="4283B1E8" w14:textId="77777777" w:rsidR="00A05131" w:rsidRPr="00FD0600" w:rsidRDefault="00A05131">
      <w:pPr>
        <w:spacing w:after="0"/>
        <w:ind w:firstLine="1134"/>
        <w:jc w:val="both"/>
        <w:rPr>
          <w:rFonts w:ascii="Times New Roman" w:eastAsia="Times New Roman" w:cs="Times New Roman"/>
          <w:color w:val="000000"/>
          <w:sz w:val="16"/>
          <w:u w:val="single"/>
          <w:lang w:val="ru-RU"/>
        </w:rPr>
      </w:pPr>
    </w:p>
    <w:p w14:paraId="514CE965" w14:textId="77777777" w:rsidR="00A05131" w:rsidRPr="00FD0600" w:rsidRDefault="00410DB5">
      <w:pPr>
        <w:ind w:hanging="720"/>
        <w:jc w:val="both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 xml:space="preserve">бронь на </w:t>
      </w:r>
      <w:proofErr w:type="gramStart"/>
      <w:r w:rsidRPr="00FD0600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дату:_</w:t>
      </w:r>
      <w:proofErr w:type="gramEnd"/>
      <w:r w:rsidRPr="00FD0600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_________________ кол-во чел:________________ время:_______________ стол №:________________</w:t>
      </w:r>
    </w:p>
    <w:tbl>
      <w:tblPr>
        <w:tblW w:w="0" w:type="auto"/>
        <w:tblInd w:w="994" w:type="dxa"/>
        <w:tblLook w:val="04A0" w:firstRow="1" w:lastRow="0" w:firstColumn="1" w:lastColumn="0" w:noHBand="0" w:noVBand="1"/>
      </w:tblPr>
      <w:tblGrid>
        <w:gridCol w:w="3585"/>
        <w:gridCol w:w="1577"/>
        <w:gridCol w:w="1059"/>
        <w:gridCol w:w="1720"/>
      </w:tblGrid>
      <w:tr w:rsidR="00A05131" w14:paraId="4984716C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EA2B8E9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b/>
                <w:sz w:val="18"/>
                <w:lang w:val="ru-RU"/>
              </w:rPr>
            </w:pPr>
            <w:r w:rsidRPr="00FD0600">
              <w:rPr>
                <w:rFonts w:ascii="Times New Roman" w:eastAsia="Times New Roman" w:cs="Times New Roman"/>
                <w:b/>
                <w:sz w:val="18"/>
                <w:lang w:val="ru-RU"/>
              </w:rPr>
              <w:t>Депозит за столиком</w:t>
            </w:r>
          </w:p>
          <w:p w14:paraId="139C87BB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FD0600">
              <w:rPr>
                <w:rFonts w:ascii="Times New Roman" w:eastAsia="Times New Roman" w:cs="Times New Roman"/>
                <w:sz w:val="18"/>
                <w:lang w:val="ru-RU"/>
              </w:rPr>
              <w:t>(Пятница – Суббота, Праздничные Дни,</w:t>
            </w:r>
          </w:p>
          <w:p w14:paraId="770FD68A" w14:textId="77777777" w:rsidR="00A05131" w:rsidRDefault="00410DB5">
            <w:pPr>
              <w:spacing w:after="0" w:line="240" w:lineRule="auto"/>
              <w:rPr>
                <w:rFonts w:ascii="Times New Roman" w:eastAsia="Times New Roman" w:cs="Times New Roman"/>
                <w:sz w:val="18"/>
              </w:rPr>
            </w:pPr>
            <w:r w:rsidRPr="00FD0600">
              <w:rPr>
                <w:rFonts w:ascii="Times New Roman" w:eastAsia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eastAsia="Times New Roman" w:cs="Times New Roman"/>
                <w:sz w:val="18"/>
              </w:rPr>
              <w:t xml:space="preserve">в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период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с 23:00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до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06:00)</w:t>
            </w:r>
          </w:p>
          <w:p w14:paraId="35A66285" w14:textId="77777777" w:rsidR="00A05131" w:rsidRDefault="00A05131">
            <w:pPr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B1E61DB" w14:textId="77777777" w:rsidR="00A05131" w:rsidRDefault="00A05131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sz w:val="6"/>
              </w:rPr>
            </w:pPr>
          </w:p>
          <w:p w14:paraId="679CEAB8" w14:textId="77777777" w:rsidR="00A05131" w:rsidRDefault="00410DB5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Стоимость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, </w:t>
            </w:r>
          </w:p>
          <w:p w14:paraId="09E57EB9" w14:textId="77777777" w:rsidR="00A05131" w:rsidRDefault="00410DB5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руб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43B2592" w14:textId="77777777" w:rsidR="00A05131" w:rsidRDefault="00A05131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sz w:val="6"/>
              </w:rPr>
            </w:pPr>
          </w:p>
          <w:p w14:paraId="2C1D2BE1" w14:textId="77777777" w:rsidR="00A05131" w:rsidRDefault="00410DB5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Кол-во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</w:t>
            </w:r>
          </w:p>
          <w:p w14:paraId="76292868" w14:textId="77777777" w:rsidR="00A05131" w:rsidRDefault="00410DB5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чел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4001D89" w14:textId="77777777" w:rsidR="00A05131" w:rsidRDefault="00A05131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sz w:val="6"/>
              </w:rPr>
            </w:pPr>
          </w:p>
          <w:p w14:paraId="3379DF12" w14:textId="77777777" w:rsidR="00A05131" w:rsidRDefault="00410DB5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sz w:val="18"/>
              </w:rPr>
            </w:pPr>
            <w:r>
              <w:rPr>
                <w:rFonts w:ascii="Times New Roman" w:eastAsia="Times New Roman" w:cs="Times New Roman"/>
                <w:b/>
                <w:sz w:val="18"/>
              </w:rPr>
              <w:t xml:space="preserve">ИТОГО,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руб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>.</w:t>
            </w:r>
          </w:p>
          <w:p w14:paraId="656F8842" w14:textId="77777777" w:rsidR="00A05131" w:rsidRDefault="00A05131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sz w:val="18"/>
              </w:rPr>
            </w:pPr>
          </w:p>
          <w:p w14:paraId="02CB3A33" w14:textId="77777777" w:rsidR="00A05131" w:rsidRDefault="00A05131">
            <w:pPr>
              <w:tabs>
                <w:tab w:val="left" w:pos="202"/>
              </w:tabs>
              <w:spacing w:after="0" w:line="240" w:lineRule="auto"/>
              <w:jc w:val="center"/>
            </w:pPr>
          </w:p>
        </w:tc>
      </w:tr>
      <w:tr w:rsidR="00A05131" w14:paraId="5ACF4BF5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9000D3B" w14:textId="77777777" w:rsidR="00A05131" w:rsidRPr="00FD0600" w:rsidRDefault="00410DB5">
            <w:pPr>
              <w:spacing w:after="0" w:line="240" w:lineRule="auto"/>
              <w:rPr>
                <w:lang w:val="ru-RU"/>
              </w:rPr>
            </w:pPr>
            <w:r w:rsidRPr="00FD0600">
              <w:rPr>
                <w:rFonts w:ascii="Times New Roman" w:eastAsia="Times New Roman" w:cs="Times New Roman"/>
                <w:b/>
                <w:sz w:val="18"/>
                <w:lang w:val="ru-RU"/>
              </w:rPr>
              <w:t>Стол на 1 этаже (Основной Танцпол)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2088ED7" w14:textId="77777777" w:rsidR="00A05131" w:rsidRDefault="00410DB5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2000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руб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на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чел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D5C9210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35C665A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131" w14:paraId="1848EA87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DA1D7DC" w14:textId="77777777" w:rsidR="00A05131" w:rsidRDefault="00410DB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Стол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на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2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этаже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Балкон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4E2F54E" w14:textId="77777777" w:rsidR="00A05131" w:rsidRDefault="00410DB5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2000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руб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на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чел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1E977C5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4A49083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131" w14:paraId="5EAF8803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059F6F6" w14:textId="77777777" w:rsidR="00A05131" w:rsidRDefault="00410DB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Стол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на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0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этаже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Караоке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66424DD" w14:textId="77777777" w:rsidR="00A05131" w:rsidRDefault="00410DB5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2000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руб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на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чел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AE728E5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118C7A2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131" w14:paraId="69C645D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F01C62A" w14:textId="77777777" w:rsidR="00A05131" w:rsidRPr="00FD0600" w:rsidRDefault="00410DB5">
            <w:pPr>
              <w:spacing w:after="0" w:line="240" w:lineRule="auto"/>
              <w:rPr>
                <w:lang w:val="ru-RU"/>
              </w:rPr>
            </w:pPr>
            <w:r w:rsidRPr="00FD0600">
              <w:rPr>
                <w:rFonts w:ascii="Times New Roman" w:eastAsia="Times New Roman" w:cs="Times New Roman"/>
                <w:b/>
                <w:sz w:val="18"/>
                <w:lang w:val="ru-RU"/>
              </w:rPr>
              <w:t xml:space="preserve">Стол </w:t>
            </w:r>
            <w:r>
              <w:rPr>
                <w:rFonts w:ascii="Times New Roman" w:eastAsia="Times New Roman" w:cs="Times New Roman"/>
                <w:b/>
                <w:sz w:val="18"/>
              </w:rPr>
              <w:t>VIP</w:t>
            </w:r>
            <w:r w:rsidRPr="00FD0600">
              <w:rPr>
                <w:rFonts w:ascii="Times New Roman" w:eastAsia="Times New Roman" w:cs="Times New Roman"/>
                <w:b/>
                <w:sz w:val="18"/>
                <w:lang w:val="ru-RU"/>
              </w:rPr>
              <w:t xml:space="preserve"> на 2 этаже (Балкон)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21C0263" w14:textId="77777777" w:rsidR="00A05131" w:rsidRDefault="00410DB5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15 000 – 20 000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руб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за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стол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7947499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549C2E3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131" w14:paraId="6DD2B224" w14:textId="77777777"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67359D2" w14:textId="77777777" w:rsidR="00A05131" w:rsidRDefault="00410DB5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Дополнительно</w:t>
            </w:r>
            <w:proofErr w:type="spellEnd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:</w:t>
            </w:r>
          </w:p>
          <w:p w14:paraId="4249B703" w14:textId="77777777" w:rsidR="00A05131" w:rsidRDefault="00A0513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</w:p>
          <w:p w14:paraId="20FED352" w14:textId="77777777" w:rsidR="00A05131" w:rsidRDefault="00A0513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</w:rPr>
            </w:pPr>
          </w:p>
          <w:p w14:paraId="6AFDB379" w14:textId="77777777" w:rsidR="00A05131" w:rsidRDefault="00A05131">
            <w:pPr>
              <w:spacing w:after="0" w:line="240" w:lineRule="auto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1DB1C20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131" w14:paraId="056A562C" w14:textId="77777777"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70909F6" w14:textId="77777777" w:rsidR="00A05131" w:rsidRDefault="00410DB5">
            <w:pPr>
              <w:spacing w:after="0" w:line="240" w:lineRule="auto"/>
              <w:jc w:val="right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0CFF803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131" w14:paraId="5E8B6C4D" w14:textId="77777777"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5B78899C" w14:textId="77777777" w:rsidR="00A05131" w:rsidRDefault="00410DB5">
            <w:pPr>
              <w:spacing w:after="0" w:line="240" w:lineRule="auto"/>
              <w:jc w:val="right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ИЗ НИХ ОПЛАЧЕНО: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3A440548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131" w14:paraId="05E66510" w14:textId="77777777"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25C6BB50" w14:textId="77777777" w:rsidR="00A05131" w:rsidRDefault="00410DB5">
            <w:pPr>
              <w:spacing w:after="0" w:line="240" w:lineRule="auto"/>
              <w:jc w:val="right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ДОПЛАТА: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540CB0C5" w14:textId="77777777" w:rsidR="00A05131" w:rsidRDefault="00A051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2BFD513" w14:textId="77777777" w:rsidR="00A05131" w:rsidRDefault="00A05131">
      <w:pPr>
        <w:spacing w:after="0"/>
        <w:ind w:left="360" w:hanging="720"/>
        <w:rPr>
          <w:rFonts w:ascii="Times New Roman" w:eastAsia="Times New Roman" w:cs="Times New Roman"/>
          <w:color w:val="000000"/>
          <w:sz w:val="18"/>
          <w:u w:val="single"/>
        </w:rPr>
      </w:pPr>
    </w:p>
    <w:p w14:paraId="445E37EF" w14:textId="77777777" w:rsidR="00A05131" w:rsidRPr="00FD0600" w:rsidRDefault="00410DB5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Исполнитель обязуется предоставить Гостю содержимое согласованного стола в согласованных сторонами объемах.</w:t>
      </w:r>
    </w:p>
    <w:p w14:paraId="6D949361" w14:textId="77777777" w:rsidR="00A05131" w:rsidRPr="00FD0600" w:rsidRDefault="00410DB5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Предложение действует на неограниченное число лиц, но рекомендуемое число гостей за одним столом варьируется.</w:t>
      </w:r>
    </w:p>
    <w:p w14:paraId="77E6DBFB" w14:textId="77777777" w:rsidR="00A05131" w:rsidRPr="00FD0600" w:rsidRDefault="00410DB5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Понятие «депозит» предполагает открытие счёта на заказ блюд и напитков согласно основного меню в баре «</w:t>
      </w:r>
      <w:proofErr w:type="spellStart"/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Небар</w:t>
      </w:r>
      <w:proofErr w:type="spellEnd"/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».</w:t>
      </w:r>
    </w:p>
    <w:p w14:paraId="6E92342D" w14:textId="77777777" w:rsidR="00A05131" w:rsidRPr="00FD0600" w:rsidRDefault="00410DB5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При заказе Гостем позиций из обычного меню, на них не распространяются скидки, рекламные и скидочные акции.</w:t>
      </w:r>
    </w:p>
    <w:p w14:paraId="79E89642" w14:textId="77777777" w:rsidR="00A05131" w:rsidRPr="00FD0600" w:rsidRDefault="00410DB5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Вход в бар для Гостя и его приглашенных друзей по забронированному заранее и оплаченному депозиту является бесплатным.</w:t>
      </w:r>
    </w:p>
    <w:p w14:paraId="6AD9622D" w14:textId="77777777" w:rsidR="00A05131" w:rsidRPr="00FD0600" w:rsidRDefault="00410DB5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При сокращении числа приглашённых друзей Гостя стоимость депозита не возвращается.</w:t>
      </w:r>
    </w:p>
    <w:p w14:paraId="30985075" w14:textId="77777777" w:rsidR="00A05131" w:rsidRPr="00FD0600" w:rsidRDefault="00A05131">
      <w:pPr>
        <w:spacing w:after="0"/>
        <w:ind w:left="360" w:hanging="720"/>
        <w:rPr>
          <w:rFonts w:ascii="Times New Roman" w:eastAsia="Times New Roman" w:cs="Times New Roman"/>
          <w:color w:val="000000"/>
          <w:sz w:val="8"/>
          <w:u w:val="single"/>
          <w:lang w:val="ru-RU"/>
        </w:rPr>
      </w:pPr>
    </w:p>
    <w:p w14:paraId="5E5378EF" w14:textId="77777777" w:rsidR="00A05131" w:rsidRPr="00FD0600" w:rsidRDefault="00410DB5">
      <w:pPr>
        <w:numPr>
          <w:ilvl w:val="0"/>
          <w:numId w:val="3"/>
        </w:numPr>
        <w:spacing w:after="0"/>
        <w:ind w:left="1494"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FD0600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Цена договора и порядок расчетов.</w:t>
      </w:r>
    </w:p>
    <w:p w14:paraId="43536043" w14:textId="77777777" w:rsidR="00A05131" w:rsidRPr="00FD0600" w:rsidRDefault="00410DB5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lang w:val="ru-RU"/>
        </w:rPr>
        <w:t>2.1 Гость заключает настоящий договор путем подписания договора, либо в форме бронирования столика с указанием условий по выбранному классу обслуживанию посредствам телефонного сообщения, непосредственного в баре.</w:t>
      </w:r>
    </w:p>
    <w:p w14:paraId="70A0B258" w14:textId="77777777" w:rsidR="00A05131" w:rsidRPr="00FD0600" w:rsidRDefault="00410DB5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lang w:val="ru-RU"/>
        </w:rPr>
        <w:t>2.2 При выборе условий Гость согласовывает дату, время и конкретный столик в баре.</w:t>
      </w:r>
    </w:p>
    <w:p w14:paraId="5FE6C929" w14:textId="77777777" w:rsidR="00A05131" w:rsidRPr="00FD0600" w:rsidRDefault="00410DB5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lang w:val="ru-RU"/>
        </w:rPr>
        <w:t>2.3 Гость вносит предоплату в размере 50% не позднее 1-го календарного дня до мероприятия.</w:t>
      </w:r>
    </w:p>
    <w:p w14:paraId="33C01904" w14:textId="77777777" w:rsidR="00A05131" w:rsidRPr="00FD0600" w:rsidRDefault="00410DB5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lang w:val="ru-RU"/>
        </w:rPr>
        <w:t xml:space="preserve">2.4 Если до оказания услуг Исполнителем остается менее 7 календарных </w:t>
      </w:r>
      <w:proofErr w:type="gramStart"/>
      <w:r w:rsidRPr="00FD0600">
        <w:rPr>
          <w:rFonts w:ascii="Times New Roman" w:eastAsia="Times New Roman" w:cs="Times New Roman"/>
          <w:color w:val="000000"/>
          <w:sz w:val="18"/>
          <w:lang w:val="ru-RU"/>
        </w:rPr>
        <w:t>дней,  Предоплата</w:t>
      </w:r>
      <w:proofErr w:type="gramEnd"/>
      <w:r w:rsidRPr="00FD0600">
        <w:rPr>
          <w:rFonts w:ascii="Times New Roman" w:eastAsia="Times New Roman" w:cs="Times New Roman"/>
          <w:color w:val="000000"/>
          <w:sz w:val="18"/>
          <w:lang w:val="ru-RU"/>
        </w:rPr>
        <w:t>, внесенная Гостем, не возвращается, так как предложение данного договора являются аукционными.</w:t>
      </w:r>
    </w:p>
    <w:p w14:paraId="6B8C703D" w14:textId="77777777" w:rsidR="00A05131" w:rsidRPr="00FD0600" w:rsidRDefault="00410DB5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FD0600">
        <w:rPr>
          <w:rFonts w:ascii="Times New Roman" w:eastAsia="Times New Roman" w:cs="Times New Roman"/>
          <w:color w:val="000000"/>
          <w:sz w:val="18"/>
          <w:lang w:val="ru-RU"/>
        </w:rPr>
        <w:t>2.5 Если количество гостей составляет 6 человек и более - взимается сервисный сбор 10% от суммы стола (стоимость пакета не попадает под сервисный сбор).</w:t>
      </w:r>
    </w:p>
    <w:p w14:paraId="05BAC06F" w14:textId="77777777" w:rsidR="00A05131" w:rsidRDefault="00410DB5">
      <w:pPr>
        <w:spacing w:after="0" w:line="240" w:lineRule="auto"/>
        <w:ind w:firstLine="1134"/>
        <w:jc w:val="center"/>
        <w:rPr>
          <w:rFonts w:ascii="Times New Roman" w:eastAsia="Times New Roman" w:cs="Times New Roman"/>
          <w:b/>
          <w:color w:val="000000"/>
          <w:sz w:val="18"/>
        </w:rPr>
      </w:pPr>
      <w:r>
        <w:rPr>
          <w:rFonts w:ascii="Times New Roman" w:eastAsia="Times New Roman" w:cs="Times New Roman"/>
          <w:b/>
          <w:color w:val="000000"/>
          <w:sz w:val="18"/>
        </w:rPr>
        <w:t xml:space="preserve">3.Реквизиты </w:t>
      </w:r>
      <w:proofErr w:type="spellStart"/>
      <w:r>
        <w:rPr>
          <w:rFonts w:ascii="Times New Roman" w:eastAsia="Times New Roman" w:cs="Times New Roman"/>
          <w:b/>
          <w:color w:val="000000"/>
          <w:sz w:val="18"/>
        </w:rPr>
        <w:t>сторон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7788"/>
      </w:tblGrid>
      <w:tr w:rsidR="00A05131" w14:paraId="753C0481" w14:textId="77777777"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527EE" w14:textId="77777777" w:rsidR="00A05131" w:rsidRPr="00FD0600" w:rsidRDefault="00A0513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6"/>
                <w:u w:val="single"/>
                <w:lang w:val="ru-RU"/>
              </w:rPr>
            </w:pPr>
          </w:p>
          <w:p w14:paraId="7189CBD8" w14:textId="77777777" w:rsidR="00A05131" w:rsidRPr="00FD0600" w:rsidRDefault="00A0513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</w:p>
          <w:p w14:paraId="3E8F4015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«Исполнитель»</w:t>
            </w:r>
          </w:p>
          <w:p w14:paraId="189A3E32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ОГРН  </w:t>
            </w:r>
          </w:p>
          <w:p w14:paraId="7050D276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1217800203488 </w:t>
            </w:r>
          </w:p>
          <w:p w14:paraId="67A6F1F3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ИНН  </w:t>
            </w:r>
          </w:p>
          <w:p w14:paraId="0A9CE580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7842199076</w:t>
            </w:r>
          </w:p>
          <w:p w14:paraId="401D1A65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КПП  </w:t>
            </w:r>
          </w:p>
          <w:p w14:paraId="378A65B1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784201001</w:t>
            </w:r>
          </w:p>
          <w:p w14:paraId="536BF856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lastRenderedPageBreak/>
              <w:t xml:space="preserve">Юридический адрес  </w:t>
            </w:r>
          </w:p>
          <w:p w14:paraId="7022EE8E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191124, г Санкт-Петербург, ул. Новгородская, д. 23 ЛИТЕР А, ПОМЕЩ. 127-Н</w:t>
            </w:r>
          </w:p>
          <w:p w14:paraId="0726AC55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получен 01.11.2019</w:t>
            </w:r>
          </w:p>
          <w:p w14:paraId="71ADFE56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Генеральный директор  </w:t>
            </w:r>
          </w:p>
          <w:p w14:paraId="3B0311B1" w14:textId="1E1FDEB1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sz w:val="18"/>
                <w:lang w:val="ru-RU"/>
              </w:rPr>
              <w:t>Бондарев А.</w:t>
            </w:r>
            <w:r w:rsidR="00067F25">
              <w:rPr>
                <w:rFonts w:ascii="Times New Roman" w:eastAsia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eastAsia="Times New Roman" w:cs="Times New Roman"/>
                <w:sz w:val="18"/>
                <w:lang w:val="ru-RU"/>
              </w:rPr>
              <w:t>А.,</w:t>
            </w:r>
          </w:p>
          <w:p w14:paraId="7FCA953A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Филиал “Санкт-Петербургский” АО “АЛЬФА-БАНК”</w:t>
            </w:r>
          </w:p>
          <w:p w14:paraId="19CBE1C9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БИК 044030786</w:t>
            </w:r>
          </w:p>
          <w:p w14:paraId="3DA19E7B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Корр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 счет 30101810600000000786</w:t>
            </w:r>
          </w:p>
          <w:p w14:paraId="7C49B2F1" w14:textId="77777777" w:rsidR="00595E03" w:rsidRDefault="00595E03" w:rsidP="00595E03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р\с 40702810332320004237</w:t>
            </w:r>
          </w:p>
          <w:p w14:paraId="3DD31396" w14:textId="77777777" w:rsidR="00A05131" w:rsidRPr="00FD0600" w:rsidRDefault="00A0513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</w:p>
          <w:p w14:paraId="65A33C01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sz w:val="18"/>
                <w:lang w:val="ru-RU"/>
              </w:rPr>
              <w:t>Подпись______________</w:t>
            </w:r>
          </w:p>
          <w:p w14:paraId="4241DC63" w14:textId="77777777" w:rsidR="00A05131" w:rsidRPr="00FD0600" w:rsidRDefault="00A051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09CA0" w14:textId="77777777" w:rsidR="00A05131" w:rsidRPr="00FD0600" w:rsidRDefault="00A0513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6"/>
                <w:u w:val="single"/>
                <w:lang w:val="ru-RU"/>
              </w:rPr>
            </w:pPr>
          </w:p>
          <w:p w14:paraId="59759E15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«Гость»</w:t>
            </w:r>
          </w:p>
          <w:p w14:paraId="103E847E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Фамилия _______________________</w:t>
            </w:r>
          </w:p>
          <w:p w14:paraId="496D88B9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Имя ___________________________</w:t>
            </w:r>
          </w:p>
          <w:p w14:paraId="0A230ED5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Отчество _______________________</w:t>
            </w:r>
          </w:p>
          <w:p w14:paraId="7DFCAAE3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паспорт: серия ________, № ___________, </w:t>
            </w:r>
          </w:p>
          <w:p w14:paraId="6134B86E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выдан «____</w:t>
            </w:r>
            <w:proofErr w:type="gramStart"/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_»_</w:t>
            </w:r>
            <w:proofErr w:type="gramEnd"/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 г.,</w:t>
            </w:r>
          </w:p>
          <w:p w14:paraId="3E943871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_____________________________________________________________________________________________________________________код подразделения ______________________</w:t>
            </w:r>
          </w:p>
          <w:p w14:paraId="574610C7" w14:textId="77777777" w:rsidR="00A05131" w:rsidRPr="00FD0600" w:rsidRDefault="00410DB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FD0600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lastRenderedPageBreak/>
              <w:t xml:space="preserve">Зарегистрирован по адресу: ___________________________________________________ </w:t>
            </w:r>
          </w:p>
          <w:p w14:paraId="35FE984E" w14:textId="77777777" w:rsidR="00A05131" w:rsidRDefault="00410DB5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Телефон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:</w:t>
            </w:r>
          </w:p>
          <w:p w14:paraId="0325C567" w14:textId="77777777" w:rsidR="00A05131" w:rsidRDefault="00A0513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</w:p>
          <w:p w14:paraId="5B12A475" w14:textId="77777777" w:rsidR="00A05131" w:rsidRDefault="00410DB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sz w:val="18"/>
              </w:rPr>
              <w:t>Подпись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__________________         </w:t>
            </w:r>
          </w:p>
        </w:tc>
      </w:tr>
    </w:tbl>
    <w:p w14:paraId="1A85BE34" w14:textId="77777777" w:rsidR="00A05131" w:rsidRDefault="00A05131">
      <w:pPr>
        <w:spacing w:after="0" w:line="240" w:lineRule="auto"/>
        <w:rPr>
          <w:rFonts w:ascii="Times New Roman" w:eastAsia="Times New Roman" w:cs="Times New Roman"/>
          <w:b/>
          <w:color w:val="000000"/>
          <w:sz w:val="18"/>
        </w:rPr>
      </w:pPr>
    </w:p>
    <w:sectPr w:rsidR="00A05131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4A98" w14:textId="77777777" w:rsidR="00721193" w:rsidRDefault="00721193">
      <w:pPr>
        <w:spacing w:after="0" w:line="240" w:lineRule="auto"/>
      </w:pPr>
      <w:r>
        <w:separator/>
      </w:r>
    </w:p>
  </w:endnote>
  <w:endnote w:type="continuationSeparator" w:id="0">
    <w:p w14:paraId="621ECD89" w14:textId="77777777" w:rsidR="00721193" w:rsidRDefault="007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CE01" w14:textId="77777777" w:rsidR="00721193" w:rsidRDefault="00721193">
      <w:pPr>
        <w:spacing w:after="0" w:line="240" w:lineRule="auto"/>
      </w:pPr>
      <w:r>
        <w:separator/>
      </w:r>
    </w:p>
  </w:footnote>
  <w:footnote w:type="continuationSeparator" w:id="0">
    <w:p w14:paraId="2D1844C8" w14:textId="77777777" w:rsidR="00721193" w:rsidRDefault="0072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6E93"/>
    <w:multiLevelType w:val="hybridMultilevel"/>
    <w:tmpl w:val="7DACCB6E"/>
    <w:lvl w:ilvl="0" w:tplc="F2DEBA80">
      <w:start w:val="1"/>
      <w:numFmt w:val="bullet"/>
      <w:lvlText w:val="•"/>
      <w:lvlJc w:val="left"/>
    </w:lvl>
    <w:lvl w:ilvl="1" w:tplc="61BE33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6ED0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EEBF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105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50FB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10E4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3679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3E8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4A00909"/>
    <w:multiLevelType w:val="hybridMultilevel"/>
    <w:tmpl w:val="937214DE"/>
    <w:lvl w:ilvl="0" w:tplc="F4249DAA">
      <w:start w:val="1"/>
      <w:numFmt w:val="bullet"/>
      <w:lvlText w:val="•"/>
      <w:lvlJc w:val="left"/>
    </w:lvl>
    <w:lvl w:ilvl="1" w:tplc="2EA4C4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DA68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6E5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EA30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42D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0261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227B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7651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FC33F73"/>
    <w:multiLevelType w:val="hybridMultilevel"/>
    <w:tmpl w:val="A95E1DEC"/>
    <w:lvl w:ilvl="0" w:tplc="3F64317A">
      <w:start w:val="1"/>
      <w:numFmt w:val="bullet"/>
      <w:lvlText w:val="•"/>
      <w:lvlJc w:val="left"/>
    </w:lvl>
    <w:lvl w:ilvl="1" w:tplc="A3FED7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869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12C1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446D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BC0B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0633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FABB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1811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06181846">
    <w:abstractNumId w:val="1"/>
  </w:num>
  <w:num w:numId="2" w16cid:durableId="1119294905">
    <w:abstractNumId w:val="2"/>
  </w:num>
  <w:num w:numId="3" w16cid:durableId="19727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31"/>
    <w:rsid w:val="00067F25"/>
    <w:rsid w:val="002F12BD"/>
    <w:rsid w:val="00410DB5"/>
    <w:rsid w:val="00595E03"/>
    <w:rsid w:val="005C20D3"/>
    <w:rsid w:val="00721193"/>
    <w:rsid w:val="00A05131"/>
    <w:rsid w:val="00D942B5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8D1"/>
  <w15:docId w15:val="{03D388EC-37C0-4C27-8CB1-C7538F7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mk_msk_kaluzhsky</cp:lastModifiedBy>
  <cp:revision>8</cp:revision>
  <dcterms:created xsi:type="dcterms:W3CDTF">2022-03-14T18:16:00Z</dcterms:created>
  <dcterms:modified xsi:type="dcterms:W3CDTF">2022-03-16T14:47:00Z</dcterms:modified>
</cp:coreProperties>
</file>